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0D4B0B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25.11.2021г.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 w:rsidR="00D23539">
        <w:rPr>
          <w:rFonts w:ascii="Arial" w:hAnsi="Arial" w:cs="Arial"/>
          <w:sz w:val="32"/>
          <w:szCs w:val="32"/>
        </w:rPr>
        <w:t>4/113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65668" w:rsidRDefault="00585E19" w:rsidP="006656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675">
        <w:rPr>
          <w:sz w:val="32"/>
          <w:szCs w:val="32"/>
        </w:rPr>
        <w:t>О</w:t>
      </w:r>
      <w:r w:rsidR="00665668">
        <w:rPr>
          <w:sz w:val="32"/>
          <w:szCs w:val="32"/>
        </w:rPr>
        <w:t xml:space="preserve">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Pr="00C13675" w:rsidRDefault="00665668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C13675" w:rsidRPr="00C13675">
        <w:rPr>
          <w:rFonts w:ascii="Arial" w:eastAsiaTheme="minorHAnsi" w:hAnsi="Arial" w:cs="Arial"/>
          <w:sz w:val="24"/>
          <w:szCs w:val="24"/>
          <w:lang w:eastAsia="en-US"/>
        </w:rPr>
        <w:t xml:space="preserve">статьей </w:t>
      </w:r>
      <w:r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C13675" w:rsidRPr="00C1367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13675" w:rsidRPr="00C13675">
        <w:rPr>
          <w:rFonts w:ascii="Arial" w:hAnsi="Arial" w:cs="Arial"/>
          <w:sz w:val="24"/>
          <w:szCs w:val="24"/>
        </w:rPr>
        <w:t>,  Дума муниципального образования «Куйта»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0682" w:rsidRPr="0072358B" w:rsidRDefault="00C13675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>1.Передать на 2022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0D4B0B" w:rsidRPr="000D4B0B" w:rsidRDefault="000D4B0B" w:rsidP="000D4B0B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 xml:space="preserve">2 Администрации муниципального образования «Куйта» </w:t>
      </w:r>
      <w:r w:rsidRPr="000D4B0B">
        <w:rPr>
          <w:rFonts w:ascii="Arial" w:hAnsi="Arial" w:cs="Arial"/>
          <w:spacing w:val="-1"/>
          <w:sz w:val="24"/>
          <w:szCs w:val="24"/>
        </w:rPr>
        <w:t xml:space="preserve">заключить с администрацией муниципального образования «Аларский </w:t>
      </w:r>
      <w:r w:rsidRPr="000D4B0B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0D4B0B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0D4B0B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0D4B0B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0D4B0B" w:rsidRPr="000D4B0B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pacing w:val="-21"/>
          <w:sz w:val="24"/>
          <w:szCs w:val="24"/>
        </w:rPr>
        <w:t>3.</w:t>
      </w:r>
      <w:r w:rsidRPr="000D4B0B">
        <w:rPr>
          <w:rFonts w:ascii="Arial" w:hAnsi="Arial" w:cs="Arial"/>
          <w:sz w:val="24"/>
          <w:szCs w:val="24"/>
        </w:rPr>
        <w:tab/>
        <w:t>Опубликовать настоящее решение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w:rsidR="0046669C" w:rsidRPr="0072358B" w:rsidRDefault="0046669C" w:rsidP="0046669C">
      <w:pPr>
        <w:jc w:val="both"/>
        <w:rPr>
          <w:rFonts w:ascii="Arial" w:hAnsi="Arial" w:cs="Arial"/>
          <w:sz w:val="24"/>
          <w:szCs w:val="24"/>
        </w:rPr>
      </w:pPr>
    </w:p>
    <w:p w:rsidR="00C513A7" w:rsidRPr="0072358B" w:rsidRDefault="00C513A7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CB350C" w:rsidRPr="0046669C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sectPr w:rsidR="00CB350C" w:rsidRPr="0046669C" w:rsidSect="000D4B0B">
      <w:footnotePr>
        <w:pos w:val="beneathText"/>
      </w:footnotePr>
      <w:pgSz w:w="11905" w:h="16837"/>
      <w:pgMar w:top="851" w:right="567" w:bottom="709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97" w:rsidRDefault="00290D97" w:rsidP="003A39D9">
      <w:r>
        <w:separator/>
      </w:r>
    </w:p>
  </w:endnote>
  <w:endnote w:type="continuationSeparator" w:id="1">
    <w:p w:rsidR="00290D97" w:rsidRDefault="00290D97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97" w:rsidRDefault="00290D97" w:rsidP="003A39D9">
      <w:r>
        <w:separator/>
      </w:r>
    </w:p>
  </w:footnote>
  <w:footnote w:type="continuationSeparator" w:id="1">
    <w:p w:rsidR="00290D97" w:rsidRDefault="00290D97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0D4B0B"/>
    <w:rsid w:val="001138AA"/>
    <w:rsid w:val="00125D57"/>
    <w:rsid w:val="0014208A"/>
    <w:rsid w:val="00157C1C"/>
    <w:rsid w:val="00157DEA"/>
    <w:rsid w:val="001647ED"/>
    <w:rsid w:val="001B0601"/>
    <w:rsid w:val="002072BA"/>
    <w:rsid w:val="00224CE3"/>
    <w:rsid w:val="00233584"/>
    <w:rsid w:val="00247907"/>
    <w:rsid w:val="00254686"/>
    <w:rsid w:val="00267F3F"/>
    <w:rsid w:val="00290D97"/>
    <w:rsid w:val="00294EFA"/>
    <w:rsid w:val="002A6365"/>
    <w:rsid w:val="002D0078"/>
    <w:rsid w:val="002D46B6"/>
    <w:rsid w:val="002E4BE8"/>
    <w:rsid w:val="002F3B27"/>
    <w:rsid w:val="002F6738"/>
    <w:rsid w:val="00302DBF"/>
    <w:rsid w:val="003207E4"/>
    <w:rsid w:val="00330AE3"/>
    <w:rsid w:val="00330B9B"/>
    <w:rsid w:val="00333E15"/>
    <w:rsid w:val="00334F9E"/>
    <w:rsid w:val="00365A0A"/>
    <w:rsid w:val="003726C2"/>
    <w:rsid w:val="00376E6D"/>
    <w:rsid w:val="003A39D9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77955"/>
    <w:rsid w:val="00580336"/>
    <w:rsid w:val="00585E19"/>
    <w:rsid w:val="005943EB"/>
    <w:rsid w:val="005B0012"/>
    <w:rsid w:val="005F12A2"/>
    <w:rsid w:val="0060567E"/>
    <w:rsid w:val="00610FFB"/>
    <w:rsid w:val="006127C7"/>
    <w:rsid w:val="006636DD"/>
    <w:rsid w:val="0066392B"/>
    <w:rsid w:val="00665668"/>
    <w:rsid w:val="0068738F"/>
    <w:rsid w:val="00693FB8"/>
    <w:rsid w:val="006950A1"/>
    <w:rsid w:val="00695407"/>
    <w:rsid w:val="00700DA2"/>
    <w:rsid w:val="007049A6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30709"/>
    <w:rsid w:val="00833A61"/>
    <w:rsid w:val="008674B3"/>
    <w:rsid w:val="00876F1C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43BD6"/>
    <w:rsid w:val="00C513A7"/>
    <w:rsid w:val="00C548BF"/>
    <w:rsid w:val="00C54B90"/>
    <w:rsid w:val="00C60461"/>
    <w:rsid w:val="00C63142"/>
    <w:rsid w:val="00C71524"/>
    <w:rsid w:val="00CA0A2E"/>
    <w:rsid w:val="00CA30D8"/>
    <w:rsid w:val="00CB350C"/>
    <w:rsid w:val="00CE5619"/>
    <w:rsid w:val="00CF4062"/>
    <w:rsid w:val="00CF706F"/>
    <w:rsid w:val="00D21AA8"/>
    <w:rsid w:val="00D23539"/>
    <w:rsid w:val="00D4642A"/>
    <w:rsid w:val="00D4643A"/>
    <w:rsid w:val="00D77633"/>
    <w:rsid w:val="00D813B0"/>
    <w:rsid w:val="00D85896"/>
    <w:rsid w:val="00DC396E"/>
    <w:rsid w:val="00DF4521"/>
    <w:rsid w:val="00E03D67"/>
    <w:rsid w:val="00E2254A"/>
    <w:rsid w:val="00E45728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169BE"/>
    <w:rsid w:val="00F34BB5"/>
    <w:rsid w:val="00F43A49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>О ПЕРЕДАЧЕ ОСУЩЕСТВЛЕНИЯ ЧАСТИ ПОЛНОМОЧИЙ ПО РЕШЕНИЮ ВОПРОСОВ МЕСТНОГО ЗНАЧЕНИЯ </vt:lpstr>
      <vt:lpstr/>
      <vt:lpstr>    Глава 1. Общие положения</vt:lpstr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3</cp:revision>
  <cp:lastPrinted>2021-11-25T07:29:00Z</cp:lastPrinted>
  <dcterms:created xsi:type="dcterms:W3CDTF">2021-11-18T06:41:00Z</dcterms:created>
  <dcterms:modified xsi:type="dcterms:W3CDTF">2021-11-25T07:30:00Z</dcterms:modified>
</cp:coreProperties>
</file>