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74" w:rsidRPr="00235274" w:rsidRDefault="00235274" w:rsidP="008D49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235274" w:rsidRPr="00235274" w:rsidRDefault="00DF7A29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27.06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23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3E1453">
        <w:rPr>
          <w:rFonts w:ascii="Arial" w:eastAsia="Times New Roman" w:hAnsi="Arial" w:cs="Arial"/>
          <w:b/>
          <w:sz w:val="32"/>
          <w:szCs w:val="32"/>
          <w:lang w:eastAsia="ru-RU"/>
        </w:rPr>
        <w:t>КУЙТА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527E" w:rsidRPr="0027527E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5274" w:rsidRPr="008D4915" w:rsidRDefault="00235274" w:rsidP="0023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DF7" w:rsidRDefault="008D4915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</w:t>
      </w:r>
      <w:r w:rsidR="00522DF7" w:rsidRPr="00522DF7">
        <w:rPr>
          <w:rFonts w:ascii="Arial" w:hAnsi="Arial" w:cs="Arial"/>
          <w:b/>
          <w:bCs/>
          <w:sz w:val="32"/>
          <w:szCs w:val="32"/>
        </w:rPr>
        <w:t xml:space="preserve"> 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 w:rsidR="00522DF7">
        <w:rPr>
          <w:rFonts w:ascii="Arial" w:hAnsi="Arial" w:cs="Arial"/>
          <w:b/>
          <w:bCs/>
          <w:sz w:val="32"/>
          <w:szCs w:val="32"/>
        </w:rPr>
        <w:t>06.10.2003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 w:rsidR="00522DF7">
        <w:rPr>
          <w:rFonts w:ascii="Arial" w:hAnsi="Arial" w:cs="Arial"/>
          <w:b/>
          <w:bCs/>
          <w:sz w:val="32"/>
          <w:szCs w:val="32"/>
        </w:rPr>
        <w:t>№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 w:rsidR="00522DF7">
        <w:rPr>
          <w:rFonts w:ascii="Arial" w:hAnsi="Arial" w:cs="Arial"/>
          <w:b/>
          <w:bCs/>
          <w:sz w:val="32"/>
          <w:szCs w:val="32"/>
        </w:rPr>
        <w:t>, В</w:t>
      </w:r>
    </w:p>
    <w:p w:rsidR="008D4915" w:rsidRPr="008D4915" w:rsidRDefault="008D4915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3E14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«КУЙТА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</w:t>
      </w:r>
      <w:r w:rsidR="00317FB1">
        <w:rPr>
          <w:rFonts w:ascii="Arial" w:eastAsia="Calibri" w:hAnsi="Arial" w:cs="Arial"/>
          <w:sz w:val="24"/>
          <w:szCs w:val="24"/>
        </w:rPr>
        <w:t xml:space="preserve"> руководствуясь</w:t>
      </w:r>
      <w:r w:rsidRPr="00522DF7"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="003E1453">
        <w:rPr>
          <w:rFonts w:ascii="Arial" w:eastAsia="Calibri" w:hAnsi="Arial" w:cs="Arial"/>
          <w:sz w:val="24"/>
          <w:szCs w:val="24"/>
        </w:rPr>
        <w:t>Куйта</w:t>
      </w:r>
      <w:proofErr w:type="spellEnd"/>
      <w:r w:rsidRPr="00522DF7">
        <w:rPr>
          <w:rFonts w:ascii="Arial" w:eastAsia="Calibri" w:hAnsi="Arial" w:cs="Arial"/>
          <w:sz w:val="24"/>
          <w:szCs w:val="24"/>
        </w:rPr>
        <w:t xml:space="preserve">», </w:t>
      </w:r>
      <w:r w:rsidR="00317FB1">
        <w:rPr>
          <w:rFonts w:ascii="Arial" w:eastAsia="Calibri" w:hAnsi="Arial" w:cs="Arial"/>
          <w:sz w:val="24"/>
          <w:szCs w:val="24"/>
        </w:rPr>
        <w:t>администрация</w:t>
      </w:r>
      <w:r w:rsidR="00C23698">
        <w:rPr>
          <w:rFonts w:ascii="Arial" w:eastAsia="Calibri" w:hAnsi="Arial" w:cs="Arial"/>
          <w:sz w:val="24"/>
          <w:szCs w:val="24"/>
        </w:rPr>
        <w:t xml:space="preserve"> м</w:t>
      </w:r>
      <w:r w:rsidR="003E1453">
        <w:rPr>
          <w:rFonts w:ascii="Arial" w:eastAsia="Calibri" w:hAnsi="Arial" w:cs="Arial"/>
          <w:sz w:val="24"/>
          <w:szCs w:val="24"/>
        </w:rPr>
        <w:t>униципального образования «</w:t>
      </w:r>
      <w:proofErr w:type="spellStart"/>
      <w:r w:rsidR="003E1453">
        <w:rPr>
          <w:rFonts w:ascii="Arial" w:eastAsia="Calibri" w:hAnsi="Arial" w:cs="Arial"/>
          <w:sz w:val="24"/>
          <w:szCs w:val="24"/>
        </w:rPr>
        <w:t>Куйта</w:t>
      </w:r>
      <w:proofErr w:type="spellEnd"/>
      <w:r w:rsidRPr="00522DF7">
        <w:rPr>
          <w:rFonts w:ascii="Arial" w:eastAsia="Calibri" w:hAnsi="Arial" w:cs="Arial"/>
          <w:sz w:val="24"/>
          <w:szCs w:val="24"/>
        </w:rPr>
        <w:t>»</w:t>
      </w: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22DF7" w:rsidRPr="00522DF7" w:rsidRDefault="00317FB1" w:rsidP="00317FB1">
      <w:pPr>
        <w:tabs>
          <w:tab w:val="left" w:pos="180"/>
          <w:tab w:val="left" w:pos="1260"/>
        </w:tabs>
        <w:spacing w:after="200" w:line="276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ПОСТАНОВЛЯЕТ</w:t>
      </w:r>
      <w:r w:rsidR="00522DF7" w:rsidRPr="00522DF7">
        <w:rPr>
          <w:rFonts w:ascii="Arial" w:eastAsia="Calibri" w:hAnsi="Arial" w:cs="Arial"/>
          <w:sz w:val="24"/>
          <w:szCs w:val="24"/>
        </w:rPr>
        <w:t>:</w:t>
      </w:r>
    </w:p>
    <w:p w:rsidR="00522DF7" w:rsidRPr="00317FB1" w:rsidRDefault="00522DF7" w:rsidP="00317FB1">
      <w:pPr>
        <w:tabs>
          <w:tab w:val="left" w:pos="19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8" w:anchor="sub_1000" w:history="1">
        <w:r w:rsidRPr="00522DF7">
          <w:rPr>
            <w:rFonts w:ascii="Arial" w:eastAsia="Calibri" w:hAnsi="Arial" w:cs="Arial"/>
            <w:color w:val="0000FF"/>
            <w:sz w:val="24"/>
            <w:szCs w:val="24"/>
          </w:rPr>
          <w:t>Порядок</w:t>
        </w:r>
      </w:hyperlink>
      <w:r w:rsidRPr="00522DF7">
        <w:rPr>
          <w:rFonts w:ascii="Arial" w:eastAsia="Calibri" w:hAnsi="Arial" w:cs="Arial"/>
          <w:sz w:val="24"/>
          <w:szCs w:val="24"/>
        </w:rPr>
        <w:t xml:space="preserve"> </w:t>
      </w:r>
      <w:r w:rsidRPr="00522DF7">
        <w:rPr>
          <w:rFonts w:ascii="Arial" w:eastAsia="Calibri" w:hAnsi="Arial" w:cs="Arial"/>
          <w:bCs/>
          <w:sz w:val="24"/>
          <w:szCs w:val="24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 w:rsidRPr="00522DF7">
        <w:rPr>
          <w:rFonts w:ascii="Arial" w:eastAsia="Calibri" w:hAnsi="Arial" w:cs="Arial"/>
          <w:sz w:val="24"/>
          <w:szCs w:val="24"/>
        </w:rPr>
        <w:t xml:space="preserve"> в</w:t>
      </w:r>
      <w:r w:rsidR="00317FB1">
        <w:rPr>
          <w:rFonts w:ascii="Arial" w:eastAsia="Calibri" w:hAnsi="Arial" w:cs="Arial"/>
          <w:sz w:val="24"/>
          <w:szCs w:val="24"/>
        </w:rPr>
        <w:t xml:space="preserve"> му</w:t>
      </w:r>
      <w:r w:rsidR="003E1453">
        <w:rPr>
          <w:rFonts w:ascii="Arial" w:eastAsia="Calibri" w:hAnsi="Arial" w:cs="Arial"/>
          <w:sz w:val="24"/>
          <w:szCs w:val="24"/>
        </w:rPr>
        <w:t>ниципальном образовании  «</w:t>
      </w:r>
      <w:proofErr w:type="spellStart"/>
      <w:r w:rsidR="003E1453">
        <w:rPr>
          <w:rFonts w:ascii="Arial" w:eastAsia="Calibri" w:hAnsi="Arial" w:cs="Arial"/>
          <w:sz w:val="24"/>
          <w:szCs w:val="24"/>
        </w:rPr>
        <w:t>Куйта</w:t>
      </w:r>
      <w:proofErr w:type="spellEnd"/>
      <w:r w:rsidRPr="00522DF7">
        <w:rPr>
          <w:rFonts w:ascii="Arial" w:eastAsia="Calibri" w:hAnsi="Arial" w:cs="Arial"/>
          <w:sz w:val="24"/>
          <w:szCs w:val="24"/>
        </w:rPr>
        <w:t>»  согласно приложению.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Настоящее постановление вступает в силу после </w:t>
      </w:r>
      <w:r w:rsidR="00317FB1">
        <w:rPr>
          <w:rFonts w:ascii="Arial" w:eastAsia="Calibri" w:hAnsi="Arial" w:cs="Arial"/>
          <w:sz w:val="24"/>
          <w:szCs w:val="24"/>
          <w:lang w:eastAsia="ru-RU"/>
        </w:rPr>
        <w:t xml:space="preserve">его 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 w:rsidR="003E1453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</w:t>
      </w:r>
      <w:proofErr w:type="spellStart"/>
      <w:r w:rsidR="003E1453">
        <w:rPr>
          <w:rFonts w:ascii="Arial" w:eastAsia="Calibri" w:hAnsi="Arial" w:cs="Arial"/>
          <w:sz w:val="24"/>
          <w:szCs w:val="24"/>
          <w:lang w:eastAsia="ru-RU"/>
        </w:rPr>
        <w:t>Идеаль</w:t>
      </w:r>
      <w:r w:rsidR="00235274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кий</w:t>
      </w:r>
      <w:proofErr w:type="spellEnd"/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</w:t>
      </w:r>
      <w:r w:rsidR="003E1453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</w:t>
      </w:r>
      <w:proofErr w:type="spellStart"/>
      <w:r w:rsidR="003E1453">
        <w:rPr>
          <w:rFonts w:ascii="Arial" w:eastAsia="Calibri" w:hAnsi="Arial" w:cs="Arial"/>
          <w:sz w:val="24"/>
          <w:szCs w:val="24"/>
          <w:lang w:eastAsia="ru-RU"/>
        </w:rPr>
        <w:t>Куйта</w:t>
      </w:r>
      <w:proofErr w:type="spellEnd"/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 </w:t>
      </w:r>
      <w:proofErr w:type="gramStart"/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DF7A29">
        <w:rPr>
          <w:rFonts w:ascii="Arial" w:eastAsia="Calibri" w:hAnsi="Arial" w:cs="Arial"/>
          <w:sz w:val="24"/>
          <w:szCs w:val="24"/>
          <w:lang w:eastAsia="ru-RU"/>
        </w:rPr>
        <w:t>специалиста администрации МО «</w:t>
      </w:r>
      <w:proofErr w:type="spellStart"/>
      <w:r w:rsidR="00DF7A29">
        <w:rPr>
          <w:rFonts w:ascii="Arial" w:eastAsia="Calibri" w:hAnsi="Arial" w:cs="Arial"/>
          <w:sz w:val="24"/>
          <w:szCs w:val="24"/>
          <w:lang w:eastAsia="ru-RU"/>
        </w:rPr>
        <w:t>Куйта</w:t>
      </w:r>
      <w:proofErr w:type="spellEnd"/>
      <w:r w:rsidR="00DF7A29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proofErr w:type="spellStart"/>
      <w:r w:rsidR="00DF7A29">
        <w:rPr>
          <w:rFonts w:ascii="Arial" w:eastAsia="Calibri" w:hAnsi="Arial" w:cs="Arial"/>
          <w:sz w:val="24"/>
          <w:szCs w:val="24"/>
          <w:lang w:eastAsia="ru-RU"/>
        </w:rPr>
        <w:t>Сылко</w:t>
      </w:r>
      <w:proofErr w:type="spellEnd"/>
      <w:r w:rsidR="00DF7A29">
        <w:rPr>
          <w:rFonts w:ascii="Arial" w:eastAsia="Calibri" w:hAnsi="Arial" w:cs="Arial"/>
          <w:sz w:val="24"/>
          <w:szCs w:val="24"/>
          <w:lang w:eastAsia="ru-RU"/>
        </w:rPr>
        <w:t xml:space="preserve"> Оксану Александровну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Default="00235274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="003E1453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2352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35274" w:rsidRDefault="00235274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74" w:rsidRPr="00235274" w:rsidRDefault="003E1453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35274" w:rsidRPr="00235274" w:rsidSect="0062130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Н.Н.Григорьева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35274" w:rsidRPr="00317FB1" w:rsidTr="001B41F8">
        <w:tc>
          <w:tcPr>
            <w:tcW w:w="4503" w:type="dxa"/>
            <w:shd w:val="clear" w:color="auto" w:fill="auto"/>
          </w:tcPr>
          <w:p w:rsidR="00235274" w:rsidRPr="00317FB1" w:rsidRDefault="00235274" w:rsidP="00235274">
            <w:pPr>
              <w:spacing w:after="0" w:line="240" w:lineRule="auto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5274" w:rsidRPr="00317FB1" w:rsidRDefault="00317FB1" w:rsidP="00235274">
            <w:pPr>
              <w:spacing w:after="0" w:line="240" w:lineRule="auto"/>
              <w:ind w:right="-108" w:firstLine="709"/>
              <w:jc w:val="right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  <w:t>Утвержден</w:t>
            </w:r>
          </w:p>
          <w:p w:rsidR="00235274" w:rsidRPr="00317FB1" w:rsidRDefault="00235274" w:rsidP="0023527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постановлением администрации м</w:t>
            </w:r>
            <w:r w:rsidR="003E145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="003E145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Куйта</w:t>
            </w:r>
            <w:proofErr w:type="spellEnd"/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235274" w:rsidRPr="00317FB1" w:rsidRDefault="00DF7A29" w:rsidP="00DF7A2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 «27</w:t>
            </w:r>
            <w:r w:rsidR="008D4915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июня </w:t>
            </w:r>
            <w:r w:rsidR="00235274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8D4915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 w:rsidR="00235274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23-п</w:t>
            </w:r>
          </w:p>
        </w:tc>
      </w:tr>
    </w:tbl>
    <w:p w:rsidR="00235274" w:rsidRPr="00317FB1" w:rsidRDefault="00235274" w:rsidP="00235274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24"/>
          <w:szCs w:val="24"/>
          <w:lang w:eastAsia="ru-RU"/>
        </w:rPr>
      </w:pPr>
    </w:p>
    <w:p w:rsidR="00317FB1" w:rsidRDefault="00317FB1" w:rsidP="00317FB1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ПОРЯД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317FB1">
        <w:rPr>
          <w:rFonts w:ascii="Arial" w:hAnsi="Arial" w:cs="Arial"/>
          <w:b/>
          <w:bCs/>
          <w:sz w:val="24"/>
          <w:szCs w:val="24"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7FB1">
        <w:rPr>
          <w:rFonts w:ascii="Arial" w:hAnsi="Arial" w:cs="Arial"/>
          <w:b/>
          <w:bCs/>
          <w:sz w:val="24"/>
          <w:szCs w:val="24"/>
        </w:rPr>
        <w:t>В РОССИЙСКОЙ ФЕДЕРАЦИИ»,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E145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«КУЙТА</w:t>
      </w: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317FB1">
        <w:rPr>
          <w:rFonts w:ascii="Arial" w:eastAsia="Calibri" w:hAnsi="Arial" w:cs="Arial"/>
          <w:b/>
          <w:bCs/>
          <w:sz w:val="28"/>
          <w:szCs w:val="28"/>
        </w:rPr>
        <w:t>1. Общие положения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1. Настоящее Положение разработано в соответствии со статьей 17 </w:t>
      </w:r>
      <w:hyperlink r:id="rId12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Федерального закон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>а от 06.10.2003 № 131-ФЗ «Об общих принципах организации местного самоуправления в Российской Федерации», Устав</w:t>
      </w:r>
      <w:r>
        <w:rPr>
          <w:rFonts w:ascii="Arial" w:eastAsia="Calibri" w:hAnsi="Arial" w:cs="Arial"/>
          <w:color w:val="000000"/>
          <w:sz w:val="24"/>
          <w:szCs w:val="24"/>
        </w:rPr>
        <w:t>ом м</w:t>
      </w:r>
      <w:r w:rsidR="003E1453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</w:t>
      </w:r>
      <w:proofErr w:type="spellStart"/>
      <w:r w:rsidR="003E1453">
        <w:rPr>
          <w:rFonts w:ascii="Arial" w:eastAsia="Calibri" w:hAnsi="Arial" w:cs="Arial"/>
          <w:color w:val="000000"/>
          <w:sz w:val="24"/>
          <w:szCs w:val="24"/>
        </w:rPr>
        <w:t>Куйта</w:t>
      </w:r>
      <w:proofErr w:type="spellEnd"/>
      <w:r w:rsidRPr="00317FB1">
        <w:rPr>
          <w:rFonts w:ascii="Arial" w:eastAsia="Calibri" w:hAnsi="Arial" w:cs="Arial"/>
          <w:color w:val="000000"/>
          <w:sz w:val="24"/>
          <w:szCs w:val="24"/>
        </w:rPr>
        <w:t>» и определяет порядок привлечения гражда</w:t>
      </w:r>
      <w:r>
        <w:rPr>
          <w:rFonts w:ascii="Arial" w:eastAsia="Calibri" w:hAnsi="Arial" w:cs="Arial"/>
          <w:color w:val="000000"/>
          <w:sz w:val="24"/>
          <w:szCs w:val="24"/>
        </w:rPr>
        <w:t>н м</w:t>
      </w:r>
      <w:r w:rsidR="003E1453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«Куйта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13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Федеральным конституционным законом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 от 30 мая 2001 года № 3-ФКЗ «О чрезвычайном положении».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2. Целями привлечения местного населения к выполнению социально значимых работ являются: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2.2. повышение уровня социальной активности и социальной ответственности местного населения;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27527E" w:rsidRPr="0027527E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27527E" w:rsidRPr="00317FB1" w:rsidRDefault="0027527E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27E">
        <w:rPr>
          <w:rFonts w:ascii="Arial" w:eastAsia="Times New Roman" w:hAnsi="Arial" w:cs="Arial"/>
          <w:sz w:val="24"/>
          <w:szCs w:val="24"/>
          <w:lang w:eastAsia="ru-RU"/>
        </w:rPr>
        <w:t xml:space="preserve">3.2.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3.3</w:t>
      </w:r>
      <w:r w:rsidR="00317FB1" w:rsidRPr="00317FB1">
        <w:rPr>
          <w:rFonts w:ascii="Arial" w:eastAsia="Calibri" w:hAnsi="Arial" w:cs="Arial"/>
          <w:sz w:val="24"/>
          <w:szCs w:val="24"/>
        </w:rPr>
        <w:t>. участие в предупреждении и ликвидации последствий чрезвычайных ситуаций в границах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3.4</w:t>
      </w:r>
      <w:r w:rsidR="00317FB1" w:rsidRPr="00317FB1">
        <w:rPr>
          <w:rFonts w:ascii="Arial" w:eastAsia="Calibri" w:hAnsi="Arial" w:cs="Arial"/>
          <w:sz w:val="24"/>
          <w:szCs w:val="24"/>
        </w:rPr>
        <w:t>. обеспечение первичных мер пожарной безопасности в границах населенных пунктов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</w:t>
      </w:r>
      <w:r w:rsidR="00317FB1" w:rsidRPr="00317FB1">
        <w:rPr>
          <w:rFonts w:ascii="Arial" w:eastAsia="Calibri" w:hAnsi="Arial" w:cs="Arial"/>
          <w:sz w:val="24"/>
          <w:szCs w:val="24"/>
        </w:rPr>
        <w:t>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3.6</w:t>
      </w:r>
      <w:r w:rsidR="00317FB1" w:rsidRPr="00317FB1">
        <w:rPr>
          <w:rFonts w:ascii="Arial" w:eastAsia="Calibri" w:hAnsi="Arial" w:cs="Arial"/>
          <w:sz w:val="24"/>
          <w:szCs w:val="24"/>
        </w:rPr>
        <w:t>. организация благоустройства и озеленения территории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5. Население муниципального образования не может привлекаться к опасным для жизни и здоровья работам.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317FB1">
        <w:rPr>
          <w:rFonts w:ascii="Arial" w:eastAsia="Calibri" w:hAnsi="Arial" w:cs="Arial"/>
          <w:b/>
          <w:bCs/>
          <w:sz w:val="24"/>
          <w:szCs w:val="24"/>
        </w:rPr>
        <w:t xml:space="preserve">2. Порядок принятия решения о </w:t>
      </w:r>
      <w:r w:rsidRPr="00317FB1">
        <w:rPr>
          <w:rFonts w:ascii="Arial" w:eastAsia="Calibri" w:hAnsi="Arial" w:cs="Arial"/>
          <w:b/>
          <w:sz w:val="24"/>
          <w:szCs w:val="24"/>
        </w:rPr>
        <w:t xml:space="preserve">проведении 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8. Решение о привлечении местного населения к выполнению на добровольной основе социально значимых </w:t>
      </w:r>
      <w:r w:rsidR="0027527E">
        <w:rPr>
          <w:rFonts w:ascii="Arial" w:eastAsia="Calibri" w:hAnsi="Arial" w:cs="Arial"/>
          <w:sz w:val="24"/>
          <w:szCs w:val="24"/>
        </w:rPr>
        <w:t>работ принимается по инициативе администрации 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9.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граждан</w:t>
      </w:r>
      <w:r w:rsidR="0027527E">
        <w:rPr>
          <w:rFonts w:ascii="Arial" w:eastAsia="Calibri" w:hAnsi="Arial" w:cs="Arial"/>
          <w:sz w:val="24"/>
          <w:szCs w:val="24"/>
        </w:rPr>
        <w:t>,</w:t>
      </w:r>
      <w:r w:rsidRPr="00317FB1">
        <w:rPr>
          <w:rFonts w:ascii="Arial" w:eastAsia="Calibri" w:hAnsi="Arial" w:cs="Arial"/>
          <w:sz w:val="24"/>
          <w:szCs w:val="24"/>
        </w:rPr>
        <w:t xml:space="preserve"> проживающих на территории муниципального образования, по результатам проведения собраний (конференций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10. При рассмотрении вопроса о принятии</w:t>
      </w:r>
      <w:r w:rsidRPr="00317FB1">
        <w:rPr>
          <w:rFonts w:ascii="Arial" w:eastAsia="Calibri" w:hAnsi="Arial" w:cs="Arial"/>
          <w:sz w:val="24"/>
          <w:szCs w:val="24"/>
        </w:rPr>
        <w:t xml:space="preserve"> решения о привлечении местного населения к выполнению социально значимых работ </w:t>
      </w:r>
      <w:r w:rsidR="0027527E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sub_13061"/>
      <w:r w:rsidRPr="00317FB1">
        <w:rPr>
          <w:rFonts w:ascii="Arial" w:eastAsia="Calibri" w:hAnsi="Arial" w:cs="Arial"/>
          <w:sz w:val="24"/>
          <w:szCs w:val="24"/>
        </w:rPr>
        <w:t>10.1. выявля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потребности муниципального образования  в выполнении отдельных видов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3062"/>
      <w:bookmarkEnd w:id="0"/>
      <w:r w:rsidRPr="00317FB1">
        <w:rPr>
          <w:rFonts w:ascii="Arial" w:eastAsia="Calibri" w:hAnsi="Arial" w:cs="Arial"/>
          <w:sz w:val="24"/>
          <w:szCs w:val="24"/>
        </w:rPr>
        <w:t>10.2. выясня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и учитыва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мнение населения относительно необходимости проведения конкретных социально значимых работ и на этой основе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13063"/>
      <w:bookmarkEnd w:id="1"/>
      <w:r w:rsidRPr="00317FB1">
        <w:rPr>
          <w:rFonts w:ascii="Arial" w:eastAsia="Calibri" w:hAnsi="Arial" w:cs="Arial"/>
          <w:sz w:val="24"/>
          <w:szCs w:val="24"/>
        </w:rPr>
        <w:t>10.3.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3064"/>
      <w:bookmarkEnd w:id="2"/>
      <w:r w:rsidRPr="00317FB1">
        <w:rPr>
          <w:rFonts w:ascii="Arial" w:eastAsia="Calibri" w:hAnsi="Arial" w:cs="Arial"/>
          <w:sz w:val="24"/>
          <w:szCs w:val="24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3"/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11. Решение о привлечении граждан к выполнению на добровольной основе социально значимых работ оформляется муниципальным правовым актом </w:t>
      </w:r>
      <w:r w:rsidR="0027527E">
        <w:rPr>
          <w:rFonts w:ascii="Arial" w:eastAsia="Calibri" w:hAnsi="Arial" w:cs="Arial"/>
          <w:sz w:val="24"/>
          <w:szCs w:val="24"/>
        </w:rPr>
        <w:t>администрации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lastRenderedPageBreak/>
        <w:t>12. Решение о привлечении граждан к выполнению на добровольной основе социально значимых работ должно содержать: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12.1. наименование вопроса местного значения, для решения которого организуются социально значимые работы;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12.2. виды и объемы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12.3. время, место, планируемые сроки их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12.4. объем затрат на их организацию и проведение, порядок и источники финансирования;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 xml:space="preserve">3. Организация и проведение </w:t>
      </w:r>
      <w:r w:rsidRPr="00317FB1">
        <w:rPr>
          <w:rFonts w:ascii="Arial" w:eastAsia="Calibri" w:hAnsi="Arial" w:cs="Arial"/>
          <w:b/>
          <w:bCs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 Администрация муниципального образования: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15.2. принимает заявки граждан на участие в социально значимых работах;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15.4. определяет участникам конкретный вид и объем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15.5. обеспечивает участников социально значимых работ необходимым инвентарем;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15.6. организует проведение инструктажа по технике безопасности;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15.7. осуществляет непосредственный контроль хода проведения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18. По результатам выполнения социально значимых работ жители могут быть поощрены </w:t>
      </w:r>
      <w:r w:rsidR="0027527E">
        <w:rPr>
          <w:rFonts w:ascii="Arial" w:eastAsia="Calibri" w:hAnsi="Arial" w:cs="Arial"/>
          <w:sz w:val="24"/>
          <w:szCs w:val="24"/>
        </w:rPr>
        <w:t>администрацией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_GoBack"/>
      <w:bookmarkEnd w:id="4"/>
    </w:p>
    <w:sectPr w:rsidR="00317FB1" w:rsidRPr="00317FB1" w:rsidSect="008D4915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B3" w:rsidRDefault="006A75B3">
      <w:pPr>
        <w:spacing w:after="0" w:line="240" w:lineRule="auto"/>
      </w:pPr>
      <w:r>
        <w:separator/>
      </w:r>
    </w:p>
  </w:endnote>
  <w:endnote w:type="continuationSeparator" w:id="0">
    <w:p w:rsidR="006A75B3" w:rsidRDefault="006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235274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6A75B3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6A75B3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CC" w:rsidRDefault="006A75B3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B3" w:rsidRDefault="006A75B3">
      <w:pPr>
        <w:spacing w:after="0" w:line="240" w:lineRule="auto"/>
      </w:pPr>
      <w:r>
        <w:separator/>
      </w:r>
    </w:p>
  </w:footnote>
  <w:footnote w:type="continuationSeparator" w:id="0">
    <w:p w:rsidR="006A75B3" w:rsidRDefault="006A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7D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7FB1" w:rsidRPr="00317FB1">
      <w:rPr>
        <w:noProof/>
        <w:lang w:val="ru-RU"/>
      </w:rPr>
      <w:t>2</w:t>
    </w:r>
    <w:r>
      <w:fldChar w:fldCharType="end"/>
    </w:r>
  </w:p>
  <w:p w:rsidR="0062130E" w:rsidRDefault="006A75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2F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7A29" w:rsidRPr="00DF7A29">
      <w:rPr>
        <w:noProof/>
        <w:lang w:val="ru-RU"/>
      </w:rPr>
      <w:t>2</w:t>
    </w:r>
    <w:r>
      <w:fldChar w:fldCharType="end"/>
    </w:r>
  </w:p>
  <w:p w:rsidR="007E5B67" w:rsidRDefault="006A75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41"/>
    <w:rsid w:val="001B29B8"/>
    <w:rsid w:val="00235274"/>
    <w:rsid w:val="0027527E"/>
    <w:rsid w:val="00317FB1"/>
    <w:rsid w:val="00391CD5"/>
    <w:rsid w:val="003E1453"/>
    <w:rsid w:val="00414D59"/>
    <w:rsid w:val="00522DF7"/>
    <w:rsid w:val="00646A73"/>
    <w:rsid w:val="00654B4A"/>
    <w:rsid w:val="006A75B3"/>
    <w:rsid w:val="006C5814"/>
    <w:rsid w:val="008C4260"/>
    <w:rsid w:val="008D4915"/>
    <w:rsid w:val="00B05408"/>
    <w:rsid w:val="00B66092"/>
    <w:rsid w:val="00C23698"/>
    <w:rsid w:val="00CC5241"/>
    <w:rsid w:val="00D15C8C"/>
    <w:rsid w:val="00DF7A29"/>
    <w:rsid w:val="00E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3" Type="http://schemas.openxmlformats.org/officeDocument/2006/relationships/hyperlink" Target="garantF1://1202312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2</cp:revision>
  <dcterms:created xsi:type="dcterms:W3CDTF">2023-06-27T04:24:00Z</dcterms:created>
  <dcterms:modified xsi:type="dcterms:W3CDTF">2023-06-27T04:24:00Z</dcterms:modified>
</cp:coreProperties>
</file>