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0FAA" w:rsidRDefault="006A0FAA" w:rsidP="00426D80">
      <w:pPr>
        <w:pStyle w:val="a6"/>
        <w:jc w:val="center"/>
      </w:pPr>
      <w:r>
        <w:rPr>
          <w:b/>
          <w:sz w:val="28"/>
          <w:szCs w:val="28"/>
        </w:rPr>
        <w:t>РОССИЙСКАЯ  ФЕДЕРАЦИЯ</w:t>
      </w:r>
    </w:p>
    <w:p w:rsidR="006A0FAA" w:rsidRDefault="006A0FAA" w:rsidP="00426D80">
      <w:pPr>
        <w:jc w:val="center"/>
      </w:pPr>
    </w:p>
    <w:p w:rsidR="006A0FAA" w:rsidRDefault="006A0FAA" w:rsidP="00426D80">
      <w:pPr>
        <w:pStyle w:val="1"/>
        <w:tabs>
          <w:tab w:val="left" w:pos="0"/>
        </w:tabs>
        <w:rPr>
          <w:sz w:val="28"/>
        </w:rPr>
      </w:pPr>
      <w:r>
        <w:rPr>
          <w:sz w:val="28"/>
        </w:rPr>
        <w:t>ИРКУТСКАЯ ОБЛАСТЬ</w:t>
      </w:r>
    </w:p>
    <w:p w:rsidR="006A0FAA" w:rsidRDefault="006A0FAA" w:rsidP="00426D80">
      <w:pPr>
        <w:pStyle w:val="1"/>
        <w:tabs>
          <w:tab w:val="left" w:pos="0"/>
        </w:tabs>
        <w:rPr>
          <w:sz w:val="28"/>
        </w:rPr>
      </w:pPr>
      <w:r>
        <w:rPr>
          <w:sz w:val="28"/>
        </w:rPr>
        <w:t>АЛАРСКИЙ РАЙОН</w:t>
      </w:r>
    </w:p>
    <w:p w:rsidR="006A0FAA" w:rsidRDefault="006A0FAA" w:rsidP="00426D80">
      <w:pPr>
        <w:pStyle w:val="2"/>
        <w:tabs>
          <w:tab w:val="left" w:pos="0"/>
        </w:tabs>
        <w:rPr>
          <w:b w:val="0"/>
          <w:sz w:val="28"/>
        </w:rPr>
      </w:pPr>
      <w:r>
        <w:rPr>
          <w:b w:val="0"/>
          <w:sz w:val="28"/>
        </w:rPr>
        <w:t>МУНИЦИПАЛЬНОЕ ОБРАЗОВАНИЕ "КУЙТА"</w:t>
      </w:r>
    </w:p>
    <w:p w:rsidR="006A0FAA" w:rsidRDefault="006A0FAA" w:rsidP="00426D80">
      <w:pPr>
        <w:jc w:val="center"/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6A0FAA" w:rsidRDefault="006A0FAA" w:rsidP="00426D80">
      <w:pPr>
        <w:jc w:val="center"/>
        <w:rPr>
          <w:b/>
          <w:sz w:val="28"/>
        </w:rPr>
      </w:pPr>
    </w:p>
    <w:p w:rsidR="006A0FAA" w:rsidRDefault="006A0FAA" w:rsidP="00426D80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6A0FAA" w:rsidRDefault="008772F2">
      <w:pPr>
        <w:pStyle w:val="a6"/>
        <w:jc w:val="center"/>
        <w:rPr>
          <w:color w:val="000000"/>
          <w:sz w:val="28"/>
        </w:rPr>
      </w:pPr>
      <w:r w:rsidRPr="008772F2">
        <w:pict>
          <v:line id="_x0000_s1026" style="position:absolute;left:0;text-align:left;z-index:251657728;mso-position-vertical-relative:page" from="-4.75pt,223.2pt" to="506.45pt,223.2pt" strokeweight="1.59mm">
            <v:stroke joinstyle="miter"/>
            <w10:wrap anchory="page"/>
          </v:line>
        </w:pict>
      </w:r>
    </w:p>
    <w:p w:rsidR="006A0FAA" w:rsidRDefault="006A0FAA">
      <w:pPr>
        <w:jc w:val="both"/>
      </w:pPr>
    </w:p>
    <w:p w:rsidR="006A0FAA" w:rsidRDefault="006A0FAA">
      <w:pPr>
        <w:jc w:val="both"/>
      </w:pPr>
    </w:p>
    <w:p w:rsidR="006A0FAA" w:rsidRDefault="006A0FAA">
      <w:pPr>
        <w:jc w:val="both"/>
        <w:rPr>
          <w:sz w:val="28"/>
          <w:szCs w:val="28"/>
        </w:rPr>
      </w:pPr>
    </w:p>
    <w:p w:rsidR="006A0FAA" w:rsidRDefault="006A0FAA">
      <w:pPr>
        <w:jc w:val="both"/>
        <w:rPr>
          <w:sz w:val="28"/>
          <w:szCs w:val="28"/>
        </w:rPr>
      </w:pPr>
      <w:r w:rsidRPr="00087E7B">
        <w:rPr>
          <w:sz w:val="28"/>
          <w:szCs w:val="28"/>
        </w:rPr>
        <w:t xml:space="preserve">От </w:t>
      </w:r>
      <w:r w:rsidR="00C65323" w:rsidRPr="00087E7B">
        <w:rPr>
          <w:sz w:val="28"/>
          <w:szCs w:val="28"/>
        </w:rPr>
        <w:t>29.</w:t>
      </w:r>
      <w:r w:rsidR="000E6099" w:rsidRPr="00087E7B">
        <w:rPr>
          <w:sz w:val="28"/>
          <w:szCs w:val="28"/>
        </w:rPr>
        <w:t>1</w:t>
      </w:r>
      <w:r w:rsidR="00C65323" w:rsidRPr="00087E7B">
        <w:rPr>
          <w:sz w:val="28"/>
          <w:szCs w:val="28"/>
        </w:rPr>
        <w:t>2.2020</w:t>
      </w:r>
      <w:r w:rsidR="00426D80" w:rsidRPr="00087E7B">
        <w:rPr>
          <w:sz w:val="28"/>
          <w:szCs w:val="28"/>
        </w:rPr>
        <w:t xml:space="preserve"> г.</w:t>
      </w:r>
      <w:r w:rsidRPr="00087E7B">
        <w:rPr>
          <w:sz w:val="28"/>
          <w:szCs w:val="28"/>
        </w:rPr>
        <w:t xml:space="preserve">  №_</w:t>
      </w:r>
      <w:r w:rsidR="00087E7B" w:rsidRPr="00087E7B">
        <w:rPr>
          <w:sz w:val="28"/>
          <w:szCs w:val="28"/>
          <w:u w:val="single"/>
        </w:rPr>
        <w:t>21</w:t>
      </w:r>
      <w:r w:rsidRPr="00087E7B">
        <w:rPr>
          <w:sz w:val="28"/>
          <w:szCs w:val="28"/>
        </w:rPr>
        <w:t xml:space="preserve">_                                                                               </w:t>
      </w:r>
      <w:r>
        <w:rPr>
          <w:sz w:val="28"/>
          <w:szCs w:val="28"/>
        </w:rPr>
        <w:t xml:space="preserve">с. Идеал </w:t>
      </w:r>
    </w:p>
    <w:p w:rsidR="006A0FAA" w:rsidRDefault="006A0FAA">
      <w:pPr>
        <w:rPr>
          <w:sz w:val="28"/>
          <w:szCs w:val="28"/>
        </w:rPr>
      </w:pPr>
    </w:p>
    <w:p w:rsidR="00527978" w:rsidRDefault="00527978">
      <w:pPr>
        <w:jc w:val="both"/>
        <w:rPr>
          <w:sz w:val="28"/>
          <w:szCs w:val="28"/>
        </w:rPr>
      </w:pPr>
    </w:p>
    <w:p w:rsidR="00F55AC3" w:rsidRDefault="00F55AC3" w:rsidP="00F55AC3">
      <w:pPr>
        <w:rPr>
          <w:b/>
          <w:sz w:val="28"/>
          <w:szCs w:val="28"/>
        </w:rPr>
      </w:pPr>
      <w:r w:rsidRPr="00F55AC3">
        <w:rPr>
          <w:b/>
          <w:sz w:val="28"/>
          <w:szCs w:val="28"/>
        </w:rPr>
        <w:t xml:space="preserve">  «Об утверждении плана мероприятий</w:t>
      </w:r>
    </w:p>
    <w:p w:rsidR="00F55AC3" w:rsidRDefault="00F55AC3" w:rsidP="00F55AC3">
      <w:pPr>
        <w:rPr>
          <w:b/>
          <w:sz w:val="28"/>
          <w:szCs w:val="28"/>
        </w:rPr>
      </w:pPr>
      <w:r w:rsidRPr="00F55AC3">
        <w:rPr>
          <w:b/>
          <w:sz w:val="28"/>
          <w:szCs w:val="28"/>
        </w:rPr>
        <w:t xml:space="preserve"> по выявлению правообладателей </w:t>
      </w:r>
    </w:p>
    <w:p w:rsidR="00F55AC3" w:rsidRDefault="00F55AC3" w:rsidP="00F55AC3">
      <w:pPr>
        <w:rPr>
          <w:b/>
          <w:sz w:val="28"/>
          <w:szCs w:val="28"/>
        </w:rPr>
      </w:pPr>
      <w:r w:rsidRPr="00F55AC3">
        <w:rPr>
          <w:b/>
          <w:sz w:val="28"/>
          <w:szCs w:val="28"/>
        </w:rPr>
        <w:t xml:space="preserve">ранее учтенных объектов недвижимости </w:t>
      </w:r>
    </w:p>
    <w:p w:rsidR="00F55AC3" w:rsidRDefault="00F55AC3" w:rsidP="00F55AC3">
      <w:pPr>
        <w:rPr>
          <w:b/>
          <w:sz w:val="28"/>
          <w:szCs w:val="28"/>
        </w:rPr>
      </w:pPr>
      <w:r w:rsidRPr="00F55AC3">
        <w:rPr>
          <w:b/>
          <w:sz w:val="28"/>
          <w:szCs w:val="28"/>
        </w:rPr>
        <w:t>на территории муниципального образования «Куйта»</w:t>
      </w:r>
    </w:p>
    <w:p w:rsidR="006A0FAA" w:rsidRPr="00F55AC3" w:rsidRDefault="00F55AC3" w:rsidP="00F55AC3">
      <w:pPr>
        <w:rPr>
          <w:b/>
          <w:sz w:val="28"/>
          <w:szCs w:val="28"/>
        </w:rPr>
      </w:pPr>
      <w:r w:rsidRPr="00F55AC3">
        <w:rPr>
          <w:b/>
          <w:sz w:val="28"/>
          <w:szCs w:val="28"/>
        </w:rPr>
        <w:t xml:space="preserve"> Аларского района Иркутской области»</w:t>
      </w:r>
    </w:p>
    <w:p w:rsidR="006A0FAA" w:rsidRDefault="006A0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6A0FAA" w:rsidRDefault="006A0FAA">
      <w:pPr>
        <w:jc w:val="both"/>
        <w:rPr>
          <w:sz w:val="28"/>
          <w:szCs w:val="28"/>
        </w:rPr>
      </w:pPr>
    </w:p>
    <w:p w:rsidR="006A0FAA" w:rsidRDefault="006A0FAA">
      <w:pPr>
        <w:jc w:val="both"/>
        <w:rPr>
          <w:sz w:val="24"/>
        </w:rPr>
      </w:pPr>
    </w:p>
    <w:p w:rsidR="006A0FAA" w:rsidRDefault="00F55AC3" w:rsidP="00F55AC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F55AC3" w:rsidRDefault="00F55AC3" w:rsidP="00F55AC3">
      <w:pPr>
        <w:jc w:val="center"/>
        <w:rPr>
          <w:sz w:val="28"/>
          <w:szCs w:val="28"/>
        </w:rPr>
      </w:pPr>
    </w:p>
    <w:p w:rsidR="00F55AC3" w:rsidRDefault="00F55AC3" w:rsidP="00F55AC3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F55AC3">
        <w:rPr>
          <w:sz w:val="28"/>
          <w:szCs w:val="28"/>
        </w:rPr>
        <w:t xml:space="preserve">Утвердить план мероприятий по выявлению правообладателей ранее </w:t>
      </w:r>
      <w:r>
        <w:rPr>
          <w:sz w:val="28"/>
          <w:szCs w:val="28"/>
        </w:rPr>
        <w:t xml:space="preserve">       </w:t>
      </w:r>
      <w:r w:rsidRPr="00F55AC3">
        <w:rPr>
          <w:sz w:val="28"/>
          <w:szCs w:val="28"/>
        </w:rPr>
        <w:t>учтенных объектов недвижимости на территории муниц</w:t>
      </w:r>
      <w:r>
        <w:rPr>
          <w:sz w:val="28"/>
          <w:szCs w:val="28"/>
        </w:rPr>
        <w:t>ипального образования «Куйта</w:t>
      </w:r>
      <w:r w:rsidRPr="00F55AC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A0FAA" w:rsidRDefault="00F55AC3" w:rsidP="00F55AC3">
      <w:pPr>
        <w:tabs>
          <w:tab w:val="left" w:pos="2160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5AC3">
        <w:rPr>
          <w:sz w:val="28"/>
          <w:szCs w:val="28"/>
        </w:rPr>
        <w:t>Назначить ответственным лицом за исполнение «Плана мероприятий («Дорожной карты») по реализации на территории Иркутской области мероприятий по проекту «Наполнение Единого государственного реестра недвижимости необходимыми сведениями» ведущего специалиста администрации муниц</w:t>
      </w:r>
      <w:r>
        <w:rPr>
          <w:sz w:val="28"/>
          <w:szCs w:val="28"/>
        </w:rPr>
        <w:t>ипального образования «Куйта» Воропаеву Е</w:t>
      </w:r>
      <w:r w:rsidRPr="00F55AC3">
        <w:rPr>
          <w:sz w:val="28"/>
          <w:szCs w:val="28"/>
        </w:rPr>
        <w:t>.</w:t>
      </w:r>
      <w:r>
        <w:rPr>
          <w:sz w:val="28"/>
          <w:szCs w:val="28"/>
        </w:rPr>
        <w:t>В.</w:t>
      </w:r>
    </w:p>
    <w:p w:rsidR="00F55AC3" w:rsidRDefault="00F55AC3" w:rsidP="00F55AC3">
      <w:pPr>
        <w:tabs>
          <w:tab w:val="left" w:pos="2160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</w:t>
      </w:r>
      <w:r w:rsidRPr="00F55AC3">
        <w:rPr>
          <w:sz w:val="28"/>
          <w:szCs w:val="28"/>
        </w:rPr>
        <w:t xml:space="preserve"> настоящее распоряжение с приложением на официальном сайте муниципаль</w:t>
      </w:r>
      <w:r>
        <w:rPr>
          <w:sz w:val="28"/>
          <w:szCs w:val="28"/>
        </w:rPr>
        <w:t>ного образования «Куйта</w:t>
      </w:r>
      <w:r w:rsidRPr="00F55AC3">
        <w:rPr>
          <w:sz w:val="28"/>
          <w:szCs w:val="28"/>
        </w:rPr>
        <w:t>» в информационно-телекоммуникационной сети «Интернет».</w:t>
      </w:r>
    </w:p>
    <w:p w:rsidR="006A0FAA" w:rsidRDefault="006A0FAA">
      <w:pPr>
        <w:jc w:val="both"/>
        <w:rPr>
          <w:sz w:val="28"/>
          <w:szCs w:val="28"/>
        </w:rPr>
      </w:pPr>
    </w:p>
    <w:p w:rsidR="006A0FAA" w:rsidRDefault="006A0FAA">
      <w:pPr>
        <w:jc w:val="both"/>
        <w:rPr>
          <w:sz w:val="28"/>
          <w:szCs w:val="28"/>
        </w:rPr>
      </w:pPr>
    </w:p>
    <w:p w:rsidR="006A0FAA" w:rsidRDefault="006A0FAA">
      <w:pPr>
        <w:jc w:val="both"/>
        <w:rPr>
          <w:sz w:val="24"/>
        </w:rPr>
      </w:pPr>
    </w:p>
    <w:p w:rsidR="006A0FAA" w:rsidRDefault="006A0FAA">
      <w:pPr>
        <w:jc w:val="both"/>
        <w:rPr>
          <w:sz w:val="24"/>
        </w:rPr>
      </w:pPr>
    </w:p>
    <w:p w:rsidR="006A0FAA" w:rsidRDefault="006A0FAA">
      <w:pPr>
        <w:jc w:val="both"/>
        <w:rPr>
          <w:sz w:val="24"/>
        </w:rPr>
      </w:pPr>
    </w:p>
    <w:p w:rsidR="006A0FAA" w:rsidRPr="00B31BB4" w:rsidRDefault="006A0F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«Куйта»                                                       Н.Н.Григорьева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A0FAA" w:rsidRPr="00087E7B" w:rsidRDefault="00F55AC3" w:rsidP="00F55AC3">
      <w:pPr>
        <w:ind w:left="7371"/>
        <w:jc w:val="both"/>
        <w:rPr>
          <w:sz w:val="24"/>
          <w:szCs w:val="24"/>
        </w:rPr>
      </w:pPr>
      <w:r w:rsidRPr="00F55AC3">
        <w:rPr>
          <w:sz w:val="24"/>
          <w:szCs w:val="24"/>
        </w:rPr>
        <w:lastRenderedPageBreak/>
        <w:t>Приложение 1 к распоряжению главы муниц</w:t>
      </w:r>
      <w:r w:rsidR="006E1FC1">
        <w:rPr>
          <w:sz w:val="24"/>
          <w:szCs w:val="24"/>
        </w:rPr>
        <w:t>ипального образования «Куйта</w:t>
      </w:r>
      <w:r w:rsidR="00087E7B" w:rsidRPr="00087E7B">
        <w:rPr>
          <w:sz w:val="24"/>
          <w:szCs w:val="24"/>
        </w:rPr>
        <w:t>»</w:t>
      </w:r>
      <w:r w:rsidR="00C65323" w:rsidRPr="00087E7B">
        <w:rPr>
          <w:sz w:val="24"/>
          <w:szCs w:val="24"/>
        </w:rPr>
        <w:t>№</w:t>
      </w:r>
      <w:r w:rsidR="00087E7B" w:rsidRPr="00087E7B">
        <w:rPr>
          <w:sz w:val="24"/>
          <w:szCs w:val="24"/>
        </w:rPr>
        <w:t xml:space="preserve"> 21</w:t>
      </w:r>
      <w:r w:rsidR="00C65323" w:rsidRPr="00087E7B">
        <w:rPr>
          <w:sz w:val="24"/>
          <w:szCs w:val="24"/>
        </w:rPr>
        <w:t xml:space="preserve"> от 29</w:t>
      </w:r>
      <w:r w:rsidRPr="00087E7B">
        <w:rPr>
          <w:sz w:val="24"/>
          <w:szCs w:val="24"/>
        </w:rPr>
        <w:t>.12.2020 года</w:t>
      </w:r>
    </w:p>
    <w:p w:rsidR="006E1FC1" w:rsidRDefault="006E1FC1" w:rsidP="00F55AC3">
      <w:pPr>
        <w:ind w:left="7371"/>
        <w:jc w:val="both"/>
        <w:rPr>
          <w:color w:val="FF0000"/>
          <w:sz w:val="24"/>
          <w:szCs w:val="24"/>
        </w:rPr>
      </w:pPr>
    </w:p>
    <w:p w:rsidR="006E1FC1" w:rsidRDefault="006E1FC1" w:rsidP="00B31BB4">
      <w:pPr>
        <w:rPr>
          <w:color w:val="FF0000"/>
          <w:sz w:val="24"/>
          <w:szCs w:val="24"/>
        </w:rPr>
      </w:pPr>
    </w:p>
    <w:p w:rsidR="006E1FC1" w:rsidRPr="006E1FC1" w:rsidRDefault="006E1FC1" w:rsidP="006E1FC1">
      <w:pPr>
        <w:ind w:left="7371"/>
        <w:jc w:val="center"/>
        <w:rPr>
          <w:b/>
          <w:color w:val="FF0000"/>
          <w:sz w:val="24"/>
          <w:szCs w:val="24"/>
        </w:rPr>
      </w:pPr>
    </w:p>
    <w:p w:rsidR="006E1FC1" w:rsidRPr="006E1FC1" w:rsidRDefault="006E1FC1" w:rsidP="006E1FC1">
      <w:pPr>
        <w:ind w:left="3119" w:hanging="3119"/>
        <w:jc w:val="center"/>
        <w:rPr>
          <w:b/>
          <w:sz w:val="28"/>
          <w:szCs w:val="28"/>
        </w:rPr>
      </w:pPr>
      <w:r w:rsidRPr="006E1FC1">
        <w:rPr>
          <w:b/>
          <w:sz w:val="28"/>
          <w:szCs w:val="28"/>
        </w:rPr>
        <w:t>ПЛАН</w:t>
      </w:r>
    </w:p>
    <w:p w:rsidR="006E1FC1" w:rsidRPr="006E1FC1" w:rsidRDefault="006E1FC1" w:rsidP="006E1FC1">
      <w:pPr>
        <w:jc w:val="center"/>
        <w:rPr>
          <w:b/>
          <w:color w:val="FF0000"/>
          <w:sz w:val="28"/>
          <w:szCs w:val="28"/>
        </w:rPr>
      </w:pPr>
      <w:r w:rsidRPr="006E1FC1">
        <w:rPr>
          <w:b/>
          <w:sz w:val="28"/>
          <w:szCs w:val="28"/>
        </w:rPr>
        <w:t>мероприятий по выявлению правообладателей ранее учтенных объектов недвижимости на территории муниц</w:t>
      </w:r>
      <w:r>
        <w:rPr>
          <w:b/>
          <w:sz w:val="28"/>
          <w:szCs w:val="28"/>
        </w:rPr>
        <w:t>ипального образования «Куйта</w:t>
      </w:r>
      <w:r w:rsidRPr="006E1FC1">
        <w:rPr>
          <w:b/>
          <w:sz w:val="28"/>
          <w:szCs w:val="28"/>
        </w:rPr>
        <w:t>» Аларского района Иркутской области</w:t>
      </w:r>
    </w:p>
    <w:p w:rsidR="006E1FC1" w:rsidRPr="006E1FC1" w:rsidRDefault="006E1FC1" w:rsidP="006E1FC1">
      <w:pPr>
        <w:ind w:left="3119" w:hanging="311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tbl>
      <w:tblPr>
        <w:tblStyle w:val="a9"/>
        <w:tblW w:w="10490" w:type="dxa"/>
        <w:tblInd w:w="-176" w:type="dxa"/>
        <w:tblLook w:val="04A0"/>
      </w:tblPr>
      <w:tblGrid>
        <w:gridCol w:w="861"/>
        <w:gridCol w:w="3959"/>
        <w:gridCol w:w="2694"/>
        <w:gridCol w:w="2976"/>
      </w:tblGrid>
      <w:tr w:rsidR="006E1FC1" w:rsidTr="006E1FC1">
        <w:tc>
          <w:tcPr>
            <w:tcW w:w="861" w:type="dxa"/>
          </w:tcPr>
          <w:p w:rsidR="006E1FC1" w:rsidRPr="006E1FC1" w:rsidRDefault="006E1FC1" w:rsidP="006E1FC1">
            <w:pPr>
              <w:rPr>
                <w:color w:val="FF0000"/>
                <w:sz w:val="28"/>
                <w:szCs w:val="28"/>
              </w:rPr>
            </w:pPr>
            <w:r w:rsidRPr="006E1FC1">
              <w:rPr>
                <w:sz w:val="28"/>
                <w:szCs w:val="28"/>
              </w:rPr>
              <w:t>№п/п</w:t>
            </w:r>
          </w:p>
        </w:tc>
        <w:tc>
          <w:tcPr>
            <w:tcW w:w="3959" w:type="dxa"/>
          </w:tcPr>
          <w:p w:rsidR="006E1FC1" w:rsidRPr="006E1FC1" w:rsidRDefault="006E1FC1" w:rsidP="006E1FC1">
            <w:pPr>
              <w:rPr>
                <w:color w:val="FF0000"/>
                <w:sz w:val="28"/>
                <w:szCs w:val="28"/>
              </w:rPr>
            </w:pPr>
            <w:r w:rsidRPr="006E1FC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</w:tcPr>
          <w:p w:rsidR="006E1FC1" w:rsidRPr="006E1FC1" w:rsidRDefault="006E1FC1" w:rsidP="006E1FC1">
            <w:pPr>
              <w:rPr>
                <w:color w:val="FF0000"/>
                <w:sz w:val="28"/>
                <w:szCs w:val="28"/>
              </w:rPr>
            </w:pPr>
            <w:r w:rsidRPr="006E1FC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76" w:type="dxa"/>
          </w:tcPr>
          <w:p w:rsidR="006E1FC1" w:rsidRPr="006E1FC1" w:rsidRDefault="006E1FC1" w:rsidP="006E1FC1">
            <w:pPr>
              <w:rPr>
                <w:color w:val="FF0000"/>
                <w:sz w:val="28"/>
                <w:szCs w:val="28"/>
              </w:rPr>
            </w:pPr>
            <w:r w:rsidRPr="006E1FC1">
              <w:rPr>
                <w:sz w:val="28"/>
                <w:szCs w:val="28"/>
              </w:rPr>
              <w:t>Исполнитель</w:t>
            </w:r>
          </w:p>
        </w:tc>
      </w:tr>
      <w:tr w:rsidR="006E1FC1" w:rsidTr="006E1FC1">
        <w:tc>
          <w:tcPr>
            <w:tcW w:w="861" w:type="dxa"/>
          </w:tcPr>
          <w:p w:rsidR="006E1FC1" w:rsidRPr="006E1FC1" w:rsidRDefault="006E1FC1" w:rsidP="006E1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9" w:type="dxa"/>
          </w:tcPr>
          <w:p w:rsidR="006C50F3" w:rsidRPr="006C50F3" w:rsidRDefault="006C50F3" w:rsidP="006C50F3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C50F3">
              <w:rPr>
                <w:color w:val="000000"/>
                <w:sz w:val="24"/>
                <w:szCs w:val="24"/>
                <w:lang w:eastAsia="ru-RU"/>
              </w:rPr>
              <w:t>Сбор</w:t>
            </w:r>
            <w:r w:rsidRPr="00B31BB4">
              <w:rPr>
                <w:color w:val="000000"/>
                <w:sz w:val="24"/>
                <w:szCs w:val="24"/>
                <w:lang w:eastAsia="ru-RU"/>
              </w:rPr>
              <w:t xml:space="preserve"> и обобщение </w:t>
            </w:r>
            <w:r w:rsidRPr="006C50F3">
              <w:rPr>
                <w:color w:val="000000"/>
                <w:sz w:val="24"/>
                <w:szCs w:val="24"/>
                <w:lang w:eastAsia="ru-RU"/>
              </w:rPr>
              <w:t>информации</w:t>
            </w:r>
            <w:r w:rsidRPr="00B31BB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50F3">
              <w:rPr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</w:p>
          <w:p w:rsidR="006E1FC1" w:rsidRPr="006C50F3" w:rsidRDefault="006C50F3" w:rsidP="006C50F3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50F3">
              <w:rPr>
                <w:color w:val="000000"/>
                <w:sz w:val="24"/>
                <w:szCs w:val="24"/>
                <w:lang w:eastAsia="ru-RU"/>
              </w:rPr>
              <w:t>объектах</w:t>
            </w:r>
            <w:proofErr w:type="gramEnd"/>
            <w:r w:rsidRPr="00B31BB4">
              <w:rPr>
                <w:color w:val="000000"/>
                <w:sz w:val="24"/>
                <w:szCs w:val="24"/>
                <w:lang w:eastAsia="ru-RU"/>
              </w:rPr>
              <w:t xml:space="preserve"> недвижимости</w:t>
            </w:r>
            <w:r w:rsidR="006E1FC1" w:rsidRPr="00B31BB4">
              <w:rPr>
                <w:sz w:val="24"/>
                <w:szCs w:val="24"/>
              </w:rPr>
              <w:t>, права на которые не зарегистрированы в ЕГРН</w:t>
            </w:r>
          </w:p>
        </w:tc>
        <w:tc>
          <w:tcPr>
            <w:tcW w:w="2694" w:type="dxa"/>
          </w:tcPr>
          <w:p w:rsidR="006E1FC1" w:rsidRPr="006C50F3" w:rsidRDefault="006C50F3" w:rsidP="006E1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6C50F3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е</w:t>
            </w:r>
            <w:r w:rsidRPr="006C50F3">
              <w:rPr>
                <w:sz w:val="24"/>
                <w:szCs w:val="24"/>
              </w:rPr>
              <w:t>рвого квартала 2021 года</w:t>
            </w:r>
          </w:p>
        </w:tc>
        <w:tc>
          <w:tcPr>
            <w:tcW w:w="2976" w:type="dxa"/>
          </w:tcPr>
          <w:p w:rsidR="006E1FC1" w:rsidRPr="00B31BB4" w:rsidRDefault="006C50F3" w:rsidP="006E1FC1">
            <w:pPr>
              <w:rPr>
                <w:color w:val="FF0000"/>
                <w:sz w:val="24"/>
                <w:szCs w:val="24"/>
              </w:rPr>
            </w:pPr>
            <w:r w:rsidRPr="00B31BB4">
              <w:rPr>
                <w:sz w:val="24"/>
                <w:szCs w:val="24"/>
              </w:rPr>
              <w:t xml:space="preserve">Администрация </w:t>
            </w:r>
            <w:r w:rsidR="006E1FC1" w:rsidRPr="00B31BB4">
              <w:rPr>
                <w:sz w:val="24"/>
                <w:szCs w:val="24"/>
              </w:rPr>
              <w:t xml:space="preserve"> МО «Куйта»</w:t>
            </w:r>
          </w:p>
        </w:tc>
      </w:tr>
      <w:tr w:rsidR="006E1FC1" w:rsidTr="006E1FC1">
        <w:tc>
          <w:tcPr>
            <w:tcW w:w="861" w:type="dxa"/>
          </w:tcPr>
          <w:p w:rsidR="006E1FC1" w:rsidRPr="00B31BB4" w:rsidRDefault="006E1FC1" w:rsidP="006E1FC1">
            <w:pPr>
              <w:rPr>
                <w:sz w:val="28"/>
                <w:szCs w:val="28"/>
              </w:rPr>
            </w:pPr>
            <w:r w:rsidRPr="00B31BB4">
              <w:rPr>
                <w:sz w:val="28"/>
                <w:szCs w:val="28"/>
              </w:rPr>
              <w:t>2</w:t>
            </w:r>
          </w:p>
        </w:tc>
        <w:tc>
          <w:tcPr>
            <w:tcW w:w="3959" w:type="dxa"/>
          </w:tcPr>
          <w:p w:rsidR="006E1FC1" w:rsidRPr="006C50F3" w:rsidRDefault="006C50F3" w:rsidP="006E1FC1">
            <w:pPr>
              <w:rPr>
                <w:color w:val="FF0000"/>
                <w:sz w:val="24"/>
                <w:szCs w:val="24"/>
              </w:rPr>
            </w:pPr>
            <w:r w:rsidRPr="006C50F3">
              <w:rPr>
                <w:sz w:val="24"/>
                <w:szCs w:val="24"/>
              </w:rPr>
              <w:t>Назначение ответственного лица за исполнение «Плана мероприятий («Дорожной карты») по реализации на территории Иркутской области мероприятий по проекту «Наполнение Единого государственного реестра недвижимости необходимыми сведениями».</w:t>
            </w:r>
          </w:p>
        </w:tc>
        <w:tc>
          <w:tcPr>
            <w:tcW w:w="2694" w:type="dxa"/>
          </w:tcPr>
          <w:p w:rsidR="006E1FC1" w:rsidRPr="00B31BB4" w:rsidRDefault="00B31BB4" w:rsidP="006E1FC1">
            <w:pPr>
              <w:rPr>
                <w:sz w:val="24"/>
                <w:szCs w:val="24"/>
              </w:rPr>
            </w:pPr>
            <w:r w:rsidRPr="00B31BB4">
              <w:rPr>
                <w:sz w:val="24"/>
                <w:szCs w:val="24"/>
              </w:rPr>
              <w:t>Январь 2021 года</w:t>
            </w:r>
          </w:p>
        </w:tc>
        <w:tc>
          <w:tcPr>
            <w:tcW w:w="2976" w:type="dxa"/>
          </w:tcPr>
          <w:p w:rsidR="006E1FC1" w:rsidRPr="00B31BB4" w:rsidRDefault="006C50F3" w:rsidP="006E1FC1">
            <w:pPr>
              <w:rPr>
                <w:sz w:val="24"/>
                <w:szCs w:val="24"/>
              </w:rPr>
            </w:pPr>
            <w:r w:rsidRPr="00B31BB4">
              <w:rPr>
                <w:sz w:val="24"/>
                <w:szCs w:val="24"/>
              </w:rPr>
              <w:t>Глава МО «</w:t>
            </w:r>
            <w:r w:rsidR="00B31BB4" w:rsidRPr="00B31BB4">
              <w:rPr>
                <w:sz w:val="24"/>
                <w:szCs w:val="24"/>
              </w:rPr>
              <w:t>К</w:t>
            </w:r>
            <w:r w:rsidRPr="00B31BB4">
              <w:rPr>
                <w:sz w:val="24"/>
                <w:szCs w:val="24"/>
              </w:rPr>
              <w:t xml:space="preserve">уйта» </w:t>
            </w:r>
          </w:p>
        </w:tc>
      </w:tr>
      <w:tr w:rsidR="006E1FC1" w:rsidTr="006E1FC1">
        <w:tc>
          <w:tcPr>
            <w:tcW w:w="861" w:type="dxa"/>
          </w:tcPr>
          <w:p w:rsidR="006E1FC1" w:rsidRPr="00B31BB4" w:rsidRDefault="006C50F3" w:rsidP="006E1FC1">
            <w:pPr>
              <w:rPr>
                <w:sz w:val="28"/>
                <w:szCs w:val="28"/>
              </w:rPr>
            </w:pPr>
            <w:r w:rsidRPr="00B31BB4">
              <w:rPr>
                <w:sz w:val="28"/>
                <w:szCs w:val="28"/>
              </w:rPr>
              <w:t>3</w:t>
            </w:r>
          </w:p>
        </w:tc>
        <w:tc>
          <w:tcPr>
            <w:tcW w:w="3959" w:type="dxa"/>
          </w:tcPr>
          <w:p w:rsidR="006C50F3" w:rsidRPr="006C50F3" w:rsidRDefault="006C50F3" w:rsidP="006C50F3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Реализация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Федерального</w:t>
            </w:r>
            <w:proofErr w:type="gramEnd"/>
          </w:p>
          <w:p w:rsidR="006C50F3" w:rsidRPr="006C50F3" w:rsidRDefault="006C50F3" w:rsidP="006C50F3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закона от 28.12.2013 г. №443-ФЗ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«О</w:t>
            </w:r>
          </w:p>
          <w:p w:rsidR="006C50F3" w:rsidRPr="006C50F3" w:rsidRDefault="006C50F3" w:rsidP="006C50F3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федеральной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информационной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адресной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системе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внесении</w:t>
            </w:r>
          </w:p>
          <w:p w:rsidR="006C50F3" w:rsidRPr="006C50F3" w:rsidRDefault="006C50F3" w:rsidP="006C50F3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изменений в </w:t>
            </w:r>
            <w:proofErr w:type="gramStart"/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Федеральный</w:t>
            </w:r>
            <w:proofErr w:type="gramEnd"/>
          </w:p>
          <w:p w:rsidR="006C50F3" w:rsidRPr="006C50F3" w:rsidRDefault="006C50F3" w:rsidP="006C50F3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закон «Об общих принципах</w:t>
            </w:r>
          </w:p>
          <w:p w:rsidR="006C50F3" w:rsidRPr="006C50F3" w:rsidRDefault="006C50F3" w:rsidP="006C50F3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организации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местного</w:t>
            </w:r>
          </w:p>
          <w:p w:rsidR="006C50F3" w:rsidRPr="006C50F3" w:rsidRDefault="006C50F3" w:rsidP="006C50F3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самоуправления в </w:t>
            </w:r>
            <w:proofErr w:type="gramStart"/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Российской</w:t>
            </w:r>
            <w:proofErr w:type="gramEnd"/>
          </w:p>
          <w:p w:rsidR="006C50F3" w:rsidRPr="006C50F3" w:rsidRDefault="006C50F3" w:rsidP="006C50F3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Федерации»:</w:t>
            </w:r>
          </w:p>
          <w:p w:rsidR="006C50F3" w:rsidRPr="006C50F3" w:rsidRDefault="006C50F3" w:rsidP="006C50F3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1.Регистрация в </w:t>
            </w:r>
            <w:proofErr w:type="gramStart"/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Федеральной</w:t>
            </w:r>
            <w:proofErr w:type="gramEnd"/>
          </w:p>
          <w:p w:rsidR="006C50F3" w:rsidRPr="006C50F3" w:rsidRDefault="006C50F3" w:rsidP="006C50F3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информационной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адресной</w:t>
            </w:r>
          </w:p>
          <w:p w:rsidR="006C50F3" w:rsidRDefault="006C50F3" w:rsidP="006C50F3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системе (ФИАС);</w:t>
            </w:r>
          </w:p>
          <w:p w:rsidR="006C50F3" w:rsidRPr="006C50F3" w:rsidRDefault="006C50F3" w:rsidP="006C50F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2.</w:t>
            </w:r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Присвоение,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и</w:t>
            </w:r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зменение,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аннулирование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объектов</w:t>
            </w:r>
          </w:p>
          <w:p w:rsidR="006C50F3" w:rsidRPr="006C50F3" w:rsidRDefault="006C50F3" w:rsidP="006C50F3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адресации в соответствии с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установленными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Правительством</w:t>
            </w:r>
            <w:proofErr w:type="gramEnd"/>
          </w:p>
          <w:p w:rsidR="006C50F3" w:rsidRPr="006C50F3" w:rsidRDefault="006C50F3" w:rsidP="006C50F3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РФ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правилами;</w:t>
            </w:r>
          </w:p>
          <w:p w:rsidR="006C50F3" w:rsidRPr="006C50F3" w:rsidRDefault="006C50F3" w:rsidP="006C50F3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3.Размещение,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изменение,</w:t>
            </w:r>
          </w:p>
          <w:p w:rsidR="006C50F3" w:rsidRPr="006C50F3" w:rsidRDefault="006C50F3" w:rsidP="006C50F3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аннулирование </w:t>
            </w:r>
            <w:proofErr w:type="gramStart"/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содержащихся</w:t>
            </w:r>
            <w:proofErr w:type="gramEnd"/>
          </w:p>
          <w:p w:rsidR="006C50F3" w:rsidRPr="006C50F3" w:rsidRDefault="006C50F3" w:rsidP="006C50F3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 государственном адресном</w:t>
            </w:r>
          </w:p>
          <w:p w:rsidR="006E1FC1" w:rsidRPr="00B31BB4" w:rsidRDefault="006C50F3" w:rsidP="00B31BB4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реестре</w:t>
            </w:r>
            <w:proofErr w:type="gramEnd"/>
            <w:r w:rsidRPr="006C50F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сведений об адресах.</w:t>
            </w:r>
          </w:p>
        </w:tc>
        <w:tc>
          <w:tcPr>
            <w:tcW w:w="2694" w:type="dxa"/>
          </w:tcPr>
          <w:p w:rsidR="006E1FC1" w:rsidRPr="00B31BB4" w:rsidRDefault="00B31BB4" w:rsidP="006E1FC1">
            <w:pPr>
              <w:rPr>
                <w:sz w:val="24"/>
                <w:szCs w:val="24"/>
              </w:rPr>
            </w:pPr>
            <w:r w:rsidRPr="00B31BB4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:rsidR="006E1FC1" w:rsidRPr="00B31BB4" w:rsidRDefault="00B31BB4" w:rsidP="006E1FC1">
            <w:pPr>
              <w:rPr>
                <w:sz w:val="24"/>
                <w:szCs w:val="24"/>
              </w:rPr>
            </w:pPr>
            <w:r w:rsidRPr="00B31BB4">
              <w:rPr>
                <w:sz w:val="24"/>
                <w:szCs w:val="24"/>
              </w:rPr>
              <w:t>Ответственный</w:t>
            </w:r>
            <w:r w:rsidR="006C50F3" w:rsidRPr="00B31BB4">
              <w:rPr>
                <w:sz w:val="24"/>
                <w:szCs w:val="24"/>
              </w:rPr>
              <w:t xml:space="preserve"> за исполнение «</w:t>
            </w:r>
            <w:r w:rsidRPr="00B31BB4">
              <w:rPr>
                <w:sz w:val="24"/>
                <w:szCs w:val="24"/>
              </w:rPr>
              <w:t>Д</w:t>
            </w:r>
            <w:r w:rsidR="006C50F3" w:rsidRPr="00B31BB4">
              <w:rPr>
                <w:sz w:val="24"/>
                <w:szCs w:val="24"/>
              </w:rPr>
              <w:t>К»</w:t>
            </w:r>
          </w:p>
        </w:tc>
      </w:tr>
      <w:tr w:rsidR="006C50F3" w:rsidTr="006E1FC1">
        <w:tc>
          <w:tcPr>
            <w:tcW w:w="861" w:type="dxa"/>
          </w:tcPr>
          <w:p w:rsidR="006C50F3" w:rsidRPr="00B31BB4" w:rsidRDefault="006C50F3" w:rsidP="006E1FC1">
            <w:pPr>
              <w:rPr>
                <w:sz w:val="28"/>
                <w:szCs w:val="28"/>
              </w:rPr>
            </w:pPr>
            <w:r w:rsidRPr="00B31BB4">
              <w:rPr>
                <w:sz w:val="28"/>
                <w:szCs w:val="28"/>
              </w:rPr>
              <w:t>4</w:t>
            </w:r>
          </w:p>
        </w:tc>
        <w:tc>
          <w:tcPr>
            <w:tcW w:w="3959" w:type="dxa"/>
          </w:tcPr>
          <w:p w:rsidR="006C50F3" w:rsidRPr="006C50F3" w:rsidRDefault="006C50F3" w:rsidP="006C50F3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6C50F3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6C50F3" w:rsidRPr="006C50F3" w:rsidRDefault="006C50F3" w:rsidP="006C50F3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6C50F3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землепользователей о порядке</w:t>
            </w:r>
          </w:p>
          <w:p w:rsidR="006C50F3" w:rsidRPr="006C50F3" w:rsidRDefault="006C50F3" w:rsidP="006C50F3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C50F3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регистрации права.</w:t>
            </w:r>
          </w:p>
        </w:tc>
        <w:tc>
          <w:tcPr>
            <w:tcW w:w="2694" w:type="dxa"/>
          </w:tcPr>
          <w:p w:rsidR="006C50F3" w:rsidRPr="00B31BB4" w:rsidRDefault="006C50F3" w:rsidP="006E1FC1">
            <w:pPr>
              <w:rPr>
                <w:sz w:val="24"/>
                <w:szCs w:val="24"/>
              </w:rPr>
            </w:pPr>
            <w:r w:rsidRPr="00B31BB4">
              <w:rPr>
                <w:sz w:val="24"/>
                <w:szCs w:val="24"/>
              </w:rPr>
              <w:t>Постоянно, до истечения надобности</w:t>
            </w:r>
          </w:p>
        </w:tc>
        <w:tc>
          <w:tcPr>
            <w:tcW w:w="2976" w:type="dxa"/>
          </w:tcPr>
          <w:p w:rsidR="006C50F3" w:rsidRPr="00B31BB4" w:rsidRDefault="006C50F3" w:rsidP="00E455F6">
            <w:pPr>
              <w:rPr>
                <w:color w:val="FF0000"/>
                <w:sz w:val="24"/>
                <w:szCs w:val="24"/>
              </w:rPr>
            </w:pPr>
            <w:r w:rsidRPr="00B31BB4">
              <w:rPr>
                <w:sz w:val="24"/>
                <w:szCs w:val="24"/>
              </w:rPr>
              <w:t>Администрация  МО «Куйта»</w:t>
            </w:r>
          </w:p>
        </w:tc>
      </w:tr>
      <w:tr w:rsidR="00B31BB4" w:rsidTr="006E1FC1">
        <w:tc>
          <w:tcPr>
            <w:tcW w:w="861" w:type="dxa"/>
          </w:tcPr>
          <w:p w:rsidR="00B31BB4" w:rsidRPr="00B31BB4" w:rsidRDefault="00B31BB4" w:rsidP="006E1FC1">
            <w:pPr>
              <w:rPr>
                <w:sz w:val="28"/>
                <w:szCs w:val="28"/>
              </w:rPr>
            </w:pPr>
            <w:r w:rsidRPr="00B31BB4">
              <w:rPr>
                <w:sz w:val="28"/>
                <w:szCs w:val="28"/>
              </w:rPr>
              <w:t>5</w:t>
            </w:r>
          </w:p>
        </w:tc>
        <w:tc>
          <w:tcPr>
            <w:tcW w:w="3959" w:type="dxa"/>
          </w:tcPr>
          <w:p w:rsidR="00B31BB4" w:rsidRPr="00B31BB4" w:rsidRDefault="00B31BB4" w:rsidP="006E1FC1">
            <w:pPr>
              <w:rPr>
                <w:color w:val="FF0000"/>
                <w:sz w:val="24"/>
                <w:szCs w:val="24"/>
              </w:rPr>
            </w:pPr>
            <w:r w:rsidRPr="00E16241">
              <w:rPr>
                <w:bCs/>
                <w:color w:val="252525"/>
                <w:sz w:val="24"/>
                <w:szCs w:val="24"/>
                <w:shd w:val="clear" w:color="auto" w:fill="ECF0F1"/>
              </w:rPr>
              <w:t>Направление заявления о внесении сведений в ЕГРН</w:t>
            </w:r>
            <w:r w:rsidRPr="00E16241">
              <w:rPr>
                <w:b/>
                <w:bCs/>
                <w:color w:val="252525"/>
                <w:sz w:val="24"/>
                <w:szCs w:val="24"/>
                <w:shd w:val="clear" w:color="auto" w:fill="ECF0F1"/>
              </w:rPr>
              <w:t>.</w:t>
            </w:r>
          </w:p>
        </w:tc>
        <w:tc>
          <w:tcPr>
            <w:tcW w:w="2694" w:type="dxa"/>
          </w:tcPr>
          <w:p w:rsidR="00B31BB4" w:rsidRPr="00B31BB4" w:rsidRDefault="00B31BB4" w:rsidP="00E455F6">
            <w:pPr>
              <w:rPr>
                <w:sz w:val="24"/>
                <w:szCs w:val="24"/>
              </w:rPr>
            </w:pPr>
            <w:r w:rsidRPr="00B31BB4">
              <w:rPr>
                <w:sz w:val="24"/>
                <w:szCs w:val="24"/>
              </w:rPr>
              <w:t>Постоянно, до истечения надобности</w:t>
            </w:r>
          </w:p>
        </w:tc>
        <w:tc>
          <w:tcPr>
            <w:tcW w:w="2976" w:type="dxa"/>
          </w:tcPr>
          <w:p w:rsidR="00B31BB4" w:rsidRPr="00B31BB4" w:rsidRDefault="00B31BB4" w:rsidP="00E455F6">
            <w:pPr>
              <w:rPr>
                <w:color w:val="FF0000"/>
                <w:sz w:val="24"/>
                <w:szCs w:val="24"/>
              </w:rPr>
            </w:pPr>
            <w:r w:rsidRPr="00B31BB4">
              <w:rPr>
                <w:sz w:val="24"/>
                <w:szCs w:val="24"/>
              </w:rPr>
              <w:t>Администрация  МО «Куйта»</w:t>
            </w:r>
          </w:p>
        </w:tc>
      </w:tr>
    </w:tbl>
    <w:p w:rsidR="006E1FC1" w:rsidRPr="006E1FC1" w:rsidRDefault="006E1FC1" w:rsidP="006E1FC1">
      <w:pPr>
        <w:ind w:left="3119" w:hanging="3119"/>
        <w:rPr>
          <w:color w:val="FF0000"/>
          <w:sz w:val="28"/>
          <w:szCs w:val="28"/>
        </w:rPr>
      </w:pPr>
    </w:p>
    <w:sectPr w:rsidR="006E1FC1" w:rsidRPr="006E1FC1" w:rsidSect="00910497">
      <w:footnotePr>
        <w:pos w:val="beneathText"/>
      </w:footnotePr>
      <w:pgSz w:w="11905" w:h="16837"/>
      <w:pgMar w:top="851" w:right="567" w:bottom="1985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/>
  <w:rsids>
    <w:rsidRoot w:val="00C475B7"/>
    <w:rsid w:val="00087E7B"/>
    <w:rsid w:val="000C1AF2"/>
    <w:rsid w:val="000E6099"/>
    <w:rsid w:val="00196E7E"/>
    <w:rsid w:val="001C6BE7"/>
    <w:rsid w:val="00426D80"/>
    <w:rsid w:val="004C3608"/>
    <w:rsid w:val="00527978"/>
    <w:rsid w:val="005C5612"/>
    <w:rsid w:val="006A0FAA"/>
    <w:rsid w:val="006C50F3"/>
    <w:rsid w:val="006E1FC1"/>
    <w:rsid w:val="008772F2"/>
    <w:rsid w:val="008D7E5F"/>
    <w:rsid w:val="00910497"/>
    <w:rsid w:val="009770DE"/>
    <w:rsid w:val="009959D1"/>
    <w:rsid w:val="00AD02C9"/>
    <w:rsid w:val="00B31BB4"/>
    <w:rsid w:val="00C475B7"/>
    <w:rsid w:val="00C65323"/>
    <w:rsid w:val="00DE78D3"/>
    <w:rsid w:val="00DE7B2C"/>
    <w:rsid w:val="00E16241"/>
    <w:rsid w:val="00EB2138"/>
    <w:rsid w:val="00F55AC3"/>
    <w:rsid w:val="00F8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49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10497"/>
    <w:pPr>
      <w:keepNext/>
      <w:tabs>
        <w:tab w:val="num" w:pos="0"/>
      </w:tabs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10497"/>
    <w:pPr>
      <w:keepNext/>
      <w:tabs>
        <w:tab w:val="num" w:pos="0"/>
      </w:tabs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10497"/>
  </w:style>
  <w:style w:type="character" w:customStyle="1" w:styleId="WW-Absatz-Standardschriftart">
    <w:name w:val="WW-Absatz-Standardschriftart"/>
    <w:rsid w:val="00910497"/>
  </w:style>
  <w:style w:type="character" w:customStyle="1" w:styleId="WW-Absatz-Standardschriftart1">
    <w:name w:val="WW-Absatz-Standardschriftart1"/>
    <w:rsid w:val="00910497"/>
  </w:style>
  <w:style w:type="character" w:customStyle="1" w:styleId="WW-Absatz-Standardschriftart11">
    <w:name w:val="WW-Absatz-Standardschriftart11"/>
    <w:rsid w:val="00910497"/>
  </w:style>
  <w:style w:type="character" w:customStyle="1" w:styleId="10">
    <w:name w:val="Основной шрифт абзаца1"/>
    <w:rsid w:val="00910497"/>
  </w:style>
  <w:style w:type="paragraph" w:customStyle="1" w:styleId="a3">
    <w:name w:val="Заголовок"/>
    <w:basedOn w:val="a"/>
    <w:next w:val="a4"/>
    <w:rsid w:val="0091049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910497"/>
    <w:pPr>
      <w:spacing w:after="120"/>
    </w:pPr>
  </w:style>
  <w:style w:type="paragraph" w:styleId="a5">
    <w:name w:val="List"/>
    <w:basedOn w:val="a4"/>
    <w:rsid w:val="00910497"/>
    <w:rPr>
      <w:rFonts w:ascii="Arial" w:hAnsi="Arial" w:cs="Tahoma"/>
    </w:rPr>
  </w:style>
  <w:style w:type="paragraph" w:customStyle="1" w:styleId="11">
    <w:name w:val="Название1"/>
    <w:basedOn w:val="a"/>
    <w:rsid w:val="0091049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910497"/>
    <w:pPr>
      <w:suppressLineNumbers/>
    </w:pPr>
    <w:rPr>
      <w:rFonts w:ascii="Arial" w:hAnsi="Arial" w:cs="Tahoma"/>
    </w:rPr>
  </w:style>
  <w:style w:type="paragraph" w:customStyle="1" w:styleId="13">
    <w:name w:val="Название объекта1"/>
    <w:basedOn w:val="a"/>
    <w:next w:val="a"/>
    <w:rsid w:val="00910497"/>
    <w:pPr>
      <w:spacing w:line="360" w:lineRule="auto"/>
      <w:jc w:val="center"/>
    </w:pPr>
    <w:rPr>
      <w:spacing w:val="20"/>
      <w:sz w:val="24"/>
    </w:rPr>
  </w:style>
  <w:style w:type="paragraph" w:styleId="a6">
    <w:name w:val="header"/>
    <w:basedOn w:val="a"/>
    <w:rsid w:val="00910497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426D80"/>
    <w:rPr>
      <w:rFonts w:ascii="Tahoma" w:hAnsi="Tahoma" w:cs="Tahoma"/>
      <w:sz w:val="16"/>
      <w:szCs w:val="16"/>
    </w:rPr>
  </w:style>
  <w:style w:type="paragraph" w:customStyle="1" w:styleId="a8">
    <w:name w:val="таблица"/>
    <w:basedOn w:val="a"/>
    <w:rsid w:val="00527978"/>
    <w:pPr>
      <w:suppressAutoHyphens w:val="0"/>
    </w:pPr>
    <w:rPr>
      <w:rFonts w:ascii="Arial" w:hAnsi="Arial"/>
      <w:lang w:eastAsia="ru-RU"/>
    </w:rPr>
  </w:style>
  <w:style w:type="table" w:styleId="a9">
    <w:name w:val="Table Grid"/>
    <w:basedOn w:val="a1"/>
    <w:rsid w:val="006E1F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ИРКУТСКАЯ ОБЛАСТЬ</vt:lpstr>
      <vt:lpstr>АЛАРСКИЙ РАЙОН</vt:lpstr>
      <vt:lpstr>    МУНИЦИПАЛЬНОЕ ОБРАЗОВАНИЕ "КУЙТА"</vt:lpstr>
    </vt:vector>
  </TitlesOfParts>
  <Company>MoBIL GROUP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user</cp:lastModifiedBy>
  <cp:revision>2</cp:revision>
  <cp:lastPrinted>2021-01-26T05:26:00Z</cp:lastPrinted>
  <dcterms:created xsi:type="dcterms:W3CDTF">2021-02-17T05:17:00Z</dcterms:created>
  <dcterms:modified xsi:type="dcterms:W3CDTF">2021-02-17T05:17:00Z</dcterms:modified>
</cp:coreProperties>
</file>